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0"/>
        <w:jc w:val="center"/>
        <w:rPr>
          <w:rStyle w:val="5"/>
          <w:rFonts w:hint="eastAsia" w:ascii="Times New Roman" w:hAnsi="Times New Roman" w:eastAsia="宋体" w:cs="Times New Roman"/>
          <w:sz w:val="31"/>
          <w:szCs w:val="31"/>
          <w:lang w:val="en-US"/>
        </w:rPr>
      </w:pPr>
      <w:r>
        <w:rPr>
          <w:rStyle w:val="5"/>
          <w:rFonts w:hint="eastAsia" w:ascii="宋体" w:hAnsi="宋体" w:eastAsia="宋体" w:cs="宋体"/>
          <w:sz w:val="31"/>
          <w:szCs w:val="31"/>
          <w:lang w:val="en-US"/>
        </w:rPr>
        <w:t>中国药科大学零修单</w:t>
      </w:r>
      <w:r>
        <w:rPr>
          <w:rStyle w:val="5"/>
          <w:rFonts w:hint="default" w:ascii="Times New Roman" w:hAnsi="Times New Roman" w:eastAsia="宋体" w:cs="Times New Roman"/>
          <w:sz w:val="36"/>
          <w:szCs w:val="36"/>
          <w:lang w:val="en-US"/>
        </w:rPr>
        <w:t>       </w:t>
      </w:r>
      <w:r>
        <w:rPr>
          <w:rStyle w:val="5"/>
          <w:rFonts w:hint="default" w:ascii="Times New Roman" w:hAnsi="Times New Roman" w:eastAsia="宋体" w:cs="Times New Roman"/>
          <w:sz w:val="31"/>
          <w:szCs w:val="31"/>
          <w:lang w:val="en-US"/>
        </w:rPr>
        <w:t>No._______</w:t>
      </w:r>
      <w:bookmarkStart w:id="0" w:name="_GoBack"/>
      <w:bookmarkEnd w:id="0"/>
    </w:p>
    <w:tbl>
      <w:tblPr>
        <w:tblpPr w:vertAnchor="text" w:tblpXSpec="left"/>
        <w:tblW w:w="4999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82"/>
        <w:gridCol w:w="1787"/>
        <w:gridCol w:w="1071"/>
        <w:gridCol w:w="1615"/>
        <w:gridCol w:w="1071"/>
        <w:gridCol w:w="17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69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8DB3E2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>报修人</w:t>
            </w:r>
          </w:p>
        </w:tc>
        <w:tc>
          <w:tcPr>
            <w:tcW w:w="1049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8DB3E2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5"/>
                <w:szCs w:val="15"/>
                <w:lang w:val="en-US" w:eastAsia="zh-CN" w:bidi="ar"/>
              </w:rPr>
              <w:t> </w:t>
            </w:r>
          </w:p>
        </w:tc>
        <w:tc>
          <w:tcPr>
            <w:tcW w:w="629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8DB3E2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>联系电话</w:t>
            </w:r>
          </w:p>
        </w:tc>
        <w:tc>
          <w:tcPr>
            <w:tcW w:w="94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8DB3E2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5"/>
                <w:szCs w:val="15"/>
                <w:lang w:val="en-US" w:eastAsia="zh-CN" w:bidi="ar"/>
              </w:rPr>
              <w:t> </w:t>
            </w:r>
          </w:p>
        </w:tc>
        <w:tc>
          <w:tcPr>
            <w:tcW w:w="629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8DB3E2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>报修时间</w:t>
            </w:r>
          </w:p>
        </w:tc>
        <w:tc>
          <w:tcPr>
            <w:tcW w:w="1049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8DB3E2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1" w:hRule="atLeast"/>
        </w:trPr>
        <w:tc>
          <w:tcPr>
            <w:tcW w:w="694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8DB3E2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>报修事项</w:t>
            </w:r>
          </w:p>
        </w:tc>
        <w:tc>
          <w:tcPr>
            <w:tcW w:w="4305" w:type="pct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8DB3E2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5"/>
                <w:szCs w:val="15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694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8DB3E2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>维修地址</w:t>
            </w:r>
          </w:p>
        </w:tc>
        <w:tc>
          <w:tcPr>
            <w:tcW w:w="2626" w:type="pct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8DB3E2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5"/>
                <w:szCs w:val="15"/>
                <w:lang w:val="en-US" w:eastAsia="zh-CN" w:bidi="ar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8DB3E2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>是否预约</w:t>
            </w:r>
          </w:p>
        </w:tc>
        <w:tc>
          <w:tcPr>
            <w:tcW w:w="104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8DB3E2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□是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94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6E3BC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>接单物业</w:t>
            </w:r>
          </w:p>
        </w:tc>
        <w:tc>
          <w:tcPr>
            <w:tcW w:w="104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6E3BC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5"/>
                <w:szCs w:val="15"/>
                <w:lang w:val="en-US" w:eastAsia="zh-CN" w:bidi="ar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6E3BC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>接单人</w:t>
            </w:r>
          </w:p>
        </w:tc>
        <w:tc>
          <w:tcPr>
            <w:tcW w:w="94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6E3BC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5"/>
                <w:szCs w:val="15"/>
                <w:lang w:val="en-US" w:eastAsia="zh-CN" w:bidi="ar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6E3BC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>服务电话</w:t>
            </w:r>
          </w:p>
        </w:tc>
        <w:tc>
          <w:tcPr>
            <w:tcW w:w="104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6E3BC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5"/>
                <w:szCs w:val="15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694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5B8B7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>维修部门</w:t>
            </w:r>
          </w:p>
        </w:tc>
        <w:tc>
          <w:tcPr>
            <w:tcW w:w="104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5B8B7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5"/>
                <w:szCs w:val="15"/>
                <w:lang w:val="en-US" w:eastAsia="zh-CN" w:bidi="ar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5B8B7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>维修人</w:t>
            </w:r>
          </w:p>
        </w:tc>
        <w:tc>
          <w:tcPr>
            <w:tcW w:w="94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5B8B7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5"/>
                <w:szCs w:val="15"/>
                <w:lang w:val="en-US" w:eastAsia="zh-CN" w:bidi="ar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5B8B7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>预约时间</w:t>
            </w:r>
          </w:p>
        </w:tc>
        <w:tc>
          <w:tcPr>
            <w:tcW w:w="104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5B8B7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  <w:t>     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</w:trPr>
        <w:tc>
          <w:tcPr>
            <w:tcW w:w="694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5B8B7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>维修内容</w:t>
            </w:r>
          </w:p>
        </w:tc>
        <w:tc>
          <w:tcPr>
            <w:tcW w:w="4305" w:type="pct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5B8B7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5"/>
                <w:szCs w:val="15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94" w:type="pct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5B8B7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>完成时间</w:t>
            </w:r>
          </w:p>
        </w:tc>
        <w:tc>
          <w:tcPr>
            <w:tcW w:w="1049" w:type="pct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5B8B7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  <w:t>     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日</w:t>
            </w:r>
          </w:p>
        </w:tc>
        <w:tc>
          <w:tcPr>
            <w:tcW w:w="62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5B8B7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>是否收费</w:t>
            </w:r>
          </w:p>
        </w:tc>
        <w:tc>
          <w:tcPr>
            <w:tcW w:w="2626" w:type="pct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5B8B7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9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□是（人为损坏，委托以外）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  <w:t>      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94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5B8B7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9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5B8B7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5B8B7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>收费金额</w:t>
            </w:r>
          </w:p>
        </w:tc>
        <w:tc>
          <w:tcPr>
            <w:tcW w:w="2626" w:type="pct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5B8B7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9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材料：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  <w:t>         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人工：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  <w:t>        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合计：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4" w:type="pct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CC0D9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>报修人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>意</w:t>
            </w:r>
            <w:r>
              <w:rPr>
                <w:rFonts w:hint="default" w:ascii="Times New Roman" w:hAnsi="Times New Roman" w:eastAsia="宋体" w:cs="Times New Roman"/>
                <w:kern w:val="0"/>
                <w:sz w:val="15"/>
                <w:szCs w:val="15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>见</w:t>
            </w:r>
          </w:p>
        </w:tc>
        <w:tc>
          <w:tcPr>
            <w:tcW w:w="1678" w:type="pct"/>
            <w:gridSpan w:val="2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CCC0D9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5"/>
                <w:szCs w:val="15"/>
                <w:lang w:val="en-US" w:eastAsia="zh-CN" w:bidi="ar"/>
              </w:rPr>
              <w:t> </w:t>
            </w:r>
          </w:p>
        </w:tc>
        <w:tc>
          <w:tcPr>
            <w:tcW w:w="947" w:type="pct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CCC0D9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105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>服务评价</w:t>
            </w:r>
          </w:p>
        </w:tc>
        <w:tc>
          <w:tcPr>
            <w:tcW w:w="1678" w:type="pct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CCC0D9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18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态度：□好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□中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□差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94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CC0D9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pct"/>
            <w:gridSpan w:val="2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CCC0D9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CCC0D9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8" w:type="pct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CCC0D9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18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质量：□好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□中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□差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 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Style w:val="5"/>
          <w:rFonts w:hint="eastAsia" w:ascii="宋体" w:hAnsi="宋体" w:eastAsia="宋体" w:cs="宋体"/>
          <w:sz w:val="18"/>
          <w:szCs w:val="18"/>
          <w:lang w:val="en-US"/>
        </w:rPr>
        <w:t>备注：除人为损坏或委托服务以外的，其余维修一律不得收费，对物业公司维修不满意的，凭第二联到基建后勤处物业管理科投诉。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18"/>
          <w:szCs w:val="18"/>
          <w:lang w:val="en-US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使 用 说 明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  <w:t>1.报修单一式两联。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  <w:t>2.报修人填写第1-3行蓝色部分，物业接待人填写第4行绿色部分后，将第二联交报修人。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  <w:t>3.物业维修人完成维修后，填写第5-7行红色部分。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  <w:t>4.报修人填写第8行紫色部分后交回第二联，完成一次维修手续。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  <w:t>5.一般维修应在24小时内完成，特殊情况物业应向报修人说明原因，给出维修意见及完成时间。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4MjhlNThmMDI0MTBlMDQ4NmRkZDA3ZjQ2MjU3ZjYifQ=="/>
  </w:docVars>
  <w:rsids>
    <w:rsidRoot w:val="60BA1FFF"/>
    <w:rsid w:val="60BA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2024-03-13T07:07:00Z</dcterms:created>
  <dc:creator>Frey</dc:creator>
  <cp:lastModifiedBy>Frey</cp:lastModifiedBy>
  <dcterms:modified xsi:type="dcterms:W3CDTF">2024-03-13T07:08:30Z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0B6C81D855EF4F42A48D42A79A84AE51_11</vt:lpwstr>
  </property>
</Properties>
</file>