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EDE35">
      <w:pPr>
        <w:spacing w:after="240"/>
        <w:jc w:val="center"/>
      </w:pPr>
      <w:bookmarkStart w:id="0" w:name="_GoBack"/>
      <w:bookmarkEnd w:id="0"/>
      <w:r>
        <w:rPr>
          <w:rFonts w:hint="eastAsia" w:ascii="方正小标宋简体" w:hAnsi="方正小标宋简体" w:eastAsia="方正小标宋简体"/>
          <w:b/>
          <w:sz w:val="44"/>
        </w:rPr>
        <w:t>设 备 采 购 合 同</w:t>
      </w:r>
    </w:p>
    <w:p w14:paraId="08D926B4"/>
    <w:p w14:paraId="0C3254D8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甲方：   中国药科大学                  乙方：</w:t>
      </w:r>
    </w:p>
    <w:p w14:paraId="4BCF3D07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交货地址： 南京市鼓楼区中央路童家巷24号中国药科大学玄武门校区新食堂</w:t>
      </w:r>
    </w:p>
    <w:p w14:paraId="1864A9B0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一、设备清单及价格：</w:t>
      </w:r>
    </w:p>
    <w:p w14:paraId="587B97D9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总价：      元，大写             。清单附后。</w:t>
      </w:r>
    </w:p>
    <w:p w14:paraId="2BCB4B43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报价包含设备运输费、水电辅材费、安装费、调试费、培训费、税费及乙方所需的一切费用，甲方无需另行支付其他任何费用。合同签订前需提供总价5%的履约保证金转账回执。</w:t>
      </w:r>
    </w:p>
    <w:p w14:paraId="1D8030D7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二、交货时间：</w:t>
      </w:r>
    </w:p>
    <w:p w14:paraId="7A6C7B33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合同签订（或学校通知日期）后11个工作日内完成设备运输到场、安装就位、水电接入及调试，确保食堂工作人员能够独立操作使用，乙方逾期交货的，每逾期一日按合同总价的0.5‰支付违约金；逾期超过30日的，甲方有权解除合同。</w:t>
      </w:r>
    </w:p>
    <w:p w14:paraId="6CAEA33E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三、质保约定：</w:t>
      </w:r>
    </w:p>
    <w:p w14:paraId="793D9C77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质保期一年（验收合格之日起），质保期内供应商在接到报修电话后，4小时内响应并上门，一般故障12小时内修复，验收合格起满六个月且无未处理的质量问题，甲方在收到乙方书面退还申请后30日内无息退还履约保证金。</w:t>
      </w:r>
    </w:p>
    <w:p w14:paraId="68FADBC3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四、付款方式：</w:t>
      </w:r>
    </w:p>
    <w:p w14:paraId="772C7D09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验收合格后，供应商提供验收单、发票、设备位置照片，采购方在30日内办理付款手续。</w:t>
      </w:r>
    </w:p>
    <w:p w14:paraId="7FA74767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五、双方约定的其它事项：</w:t>
      </w:r>
    </w:p>
    <w:p w14:paraId="5D00D1C3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本合同、询价文件、响应文件及双方在合同履行中签署的补充协议、往来函件，共同构成本次设备采购的完整协议，具有同等法律效力，互为解释和补充。上述文件内容如存在不一致或矛盾之处，应按照合同目的和诚实信用原则进行解释。乙方随响应文件提交的GB 4806.9-2023食品接触材料检测报告、SUS304不锈钢材质检测报告，作为本合同附件；乙方保证所交付设备与上述材料所载内容一致，不一致的，甲方有权不予签收并按验收不合格处理。</w:t>
      </w:r>
    </w:p>
    <w:p w14:paraId="6DF238BF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六、纠纷的解决：</w:t>
      </w:r>
    </w:p>
    <w:p w14:paraId="0A3B1428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在发生设备的质量及售后服务等问题时，乙方有义务全力解决，符合合同约定的质量标准。当发生异议时，双方签订必要的书面处理协议，如协商不成，双方同意向甲方所在地人民法院提起诉讼。</w:t>
      </w:r>
    </w:p>
    <w:p w14:paraId="70F6A18A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七、本合同一式三份，双方签字盖章后生效。甲方执两份，乙方执一份。</w:t>
      </w:r>
    </w:p>
    <w:p w14:paraId="0E804534"/>
    <w:p w14:paraId="5EEB70F0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甲  方：（盖章）                          乙  方：（盖章）</w:t>
      </w:r>
    </w:p>
    <w:p w14:paraId="563F7C70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代表人：                                 代表人：</w:t>
      </w:r>
    </w:p>
    <w:p w14:paraId="079391B5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电  话：                                 电  话：</w:t>
      </w:r>
    </w:p>
    <w:p w14:paraId="1B4F9F2D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签订日期：     年   月   日</w:t>
      </w:r>
    </w:p>
    <w:p w14:paraId="35004899"/>
    <w:p w14:paraId="425EEE2A">
      <w:pPr>
        <w:spacing w:after="40" w:line="360" w:lineRule="auto"/>
      </w:pPr>
      <w:r>
        <w:rPr>
          <w:rFonts w:hint="eastAsia" w:ascii="宋体" w:hAnsi="宋体" w:eastAsia="宋体"/>
          <w:b w:val="0"/>
          <w:sz w:val="24"/>
        </w:rPr>
        <w:t>附件：设备清单及价格明细</w:t>
      </w:r>
    </w:p>
    <w:sectPr>
      <w:pgSz w:w="12240" w:h="15840"/>
      <w:pgMar w:top="141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D10683B"/>
    <w:rsid w:val="639D24ED"/>
    <w:rsid w:val="7E740B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7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57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6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4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37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4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6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3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4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4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5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53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6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paragraph" w:styleId="135">
    <w:name w:val="Intense Quote"/>
    <w:basedOn w:val="1"/>
    <w:next w:val="1"/>
    <w:link w:val="156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36">
    <w:name w:val="Quote"/>
    <w:basedOn w:val="1"/>
    <w:next w:val="1"/>
    <w:link w:val="16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37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customStyle="1" w:styleId="138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39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0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41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Footer Char"/>
    <w:basedOn w:val="132"/>
    <w:link w:val="24"/>
    <w:qFormat/>
    <w:uiPriority w:val="99"/>
  </w:style>
  <w:style w:type="character" w:customStyle="1" w:styleId="145">
    <w:name w:val="Body Text Char"/>
    <w:basedOn w:val="132"/>
    <w:link w:val="19"/>
    <w:uiPriority w:val="99"/>
  </w:style>
  <w:style w:type="character" w:customStyle="1" w:styleId="146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47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8">
    <w:name w:val="Header Char"/>
    <w:basedOn w:val="132"/>
    <w:link w:val="25"/>
    <w:qFormat/>
    <w:uiPriority w:val="99"/>
  </w:style>
  <w:style w:type="character" w:customStyle="1" w:styleId="149">
    <w:name w:val="Book Title"/>
    <w:basedOn w:val="132"/>
    <w:qFormat/>
    <w:uiPriority w:val="33"/>
    <w:rPr>
      <w:b/>
      <w:bCs/>
      <w:smallCaps/>
      <w:spacing w:val="5"/>
    </w:rPr>
  </w:style>
  <w:style w:type="paragraph" w:styleId="15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53">
    <w:name w:val="Body Text 2 Char"/>
    <w:basedOn w:val="132"/>
    <w:link w:val="28"/>
    <w:qFormat/>
    <w:uiPriority w:val="99"/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6">
    <w:name w:val="Intense Quote Char"/>
    <w:basedOn w:val="132"/>
    <w:link w:val="135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58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9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0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61">
    <w:name w:val="Quote Char"/>
    <w:basedOn w:val="132"/>
    <w:link w:val="136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62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791</Words>
  <Characters>816</Characters>
  <TotalTime>0</TotalTime>
  <ScaleCrop>false</ScaleCrop>
  <LinksUpToDate>false</LinksUpToDate>
  <CharactersWithSpaces>974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2026-09-30T21:00:00Z</dcterms:created>
  <dc:creator>Lenovo</dc:creator>
  <cp:lastModifiedBy>宋XY</cp:lastModifiedBy>
  <dcterms:modified xsi:type="dcterms:W3CDTF">2026-10-08T05:53:49Z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2131998382724E21A67F5FB94C9FB30A_12</vt:lpwstr>
  </property>
</Properties>
</file>