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89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2504"/>
        <w:gridCol w:w="1905"/>
        <w:gridCol w:w="2102"/>
      </w:tblGrid>
      <w:tr w14:paraId="22EE5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8171F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中国药科大学校内零星工程项目方案审定意见书</w:t>
            </w:r>
          </w:p>
        </w:tc>
      </w:tr>
      <w:tr w14:paraId="1E9DB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972A9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EAAE5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E17AF">
            <w:pPr>
              <w:widowControl/>
              <w:jc w:val="righ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  <w:t>编号：</w:t>
            </w:r>
          </w:p>
        </w:tc>
        <w:tc>
          <w:tcPr>
            <w:tcW w:w="1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CE10F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25C24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F80F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684CC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DDAD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申报部门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23F7D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</w:p>
        </w:tc>
      </w:tr>
      <w:tr w14:paraId="51712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6C93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方案报送</w:t>
            </w:r>
          </w:p>
          <w:p w14:paraId="5ED0A1F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529AA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F3CF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方案审定时间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07043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</w:p>
        </w:tc>
      </w:tr>
      <w:tr w14:paraId="77A8D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6BFCBD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相关部门</w:t>
            </w:r>
          </w:p>
        </w:tc>
        <w:tc>
          <w:tcPr>
            <w:tcW w:w="39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C966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审定意见</w:t>
            </w:r>
          </w:p>
        </w:tc>
      </w:tr>
      <w:tr w14:paraId="0231A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9D2AB8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实验室与设备管理处（盖章）</w:t>
            </w:r>
          </w:p>
        </w:tc>
        <w:tc>
          <w:tcPr>
            <w:tcW w:w="2401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416EF3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13A0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602A7B">
            <w:pPr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val="en-US" w:eastAsia="zh-CN" w:bidi="ar"/>
              </w:rPr>
              <w:t>国有资产管理处（盖章）</w:t>
            </w:r>
          </w:p>
        </w:tc>
        <w:tc>
          <w:tcPr>
            <w:tcW w:w="2401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B30BA">
            <w:pPr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D5C2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10099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保卫处（盖章）</w:t>
            </w:r>
          </w:p>
        </w:tc>
        <w:tc>
          <w:tcPr>
            <w:tcW w:w="2401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B92EB">
            <w:pPr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5896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9EA4F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信息化建设管理处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（盖章）</w:t>
            </w:r>
          </w:p>
        </w:tc>
        <w:tc>
          <w:tcPr>
            <w:tcW w:w="2401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675C4">
            <w:pPr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C72A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97" w:type="pct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 w14:paraId="35D40B6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lang w:val="en-US" w:eastAsia="zh-CN"/>
              </w:rPr>
              <w:t>基建后勤处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（盖章）</w:t>
            </w: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AB5D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外立面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/结构/道路</w:t>
            </w:r>
          </w:p>
        </w:tc>
        <w:tc>
          <w:tcPr>
            <w:tcW w:w="2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1B45C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</w:p>
        </w:tc>
      </w:tr>
      <w:tr w14:paraId="0B275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9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B4B1639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5BE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lang w:val="en-US" w:eastAsia="zh-CN"/>
              </w:rPr>
              <w:t>排水</w:t>
            </w:r>
          </w:p>
        </w:tc>
        <w:tc>
          <w:tcPr>
            <w:tcW w:w="2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9A604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</w:p>
        </w:tc>
      </w:tr>
      <w:tr w14:paraId="71865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9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B2105A7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609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lang w:val="en-US" w:eastAsia="zh-CN"/>
              </w:rPr>
              <w:t>给水</w:t>
            </w:r>
          </w:p>
        </w:tc>
        <w:tc>
          <w:tcPr>
            <w:tcW w:w="2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F33D1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</w:p>
        </w:tc>
      </w:tr>
      <w:tr w14:paraId="6EB6F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9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05516F6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F4A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lang w:val="en-US" w:eastAsia="zh-CN"/>
              </w:rPr>
              <w:t>室内电气</w:t>
            </w:r>
          </w:p>
        </w:tc>
        <w:tc>
          <w:tcPr>
            <w:tcW w:w="24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1959C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</w:p>
        </w:tc>
      </w:tr>
      <w:tr w14:paraId="3765B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5FD9373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01E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电力扩容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  <w:t>需求</w:t>
            </w:r>
          </w:p>
        </w:tc>
        <w:tc>
          <w:tcPr>
            <w:tcW w:w="240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6525B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5922F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9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5A761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FBD30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物业服务</w:t>
            </w:r>
          </w:p>
        </w:tc>
        <w:tc>
          <w:tcPr>
            <w:tcW w:w="2401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D61A8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75D7F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DBAF6">
            <w:pPr>
              <w:ind w:firstLine="420" w:firstLineChars="20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备注：实验室与设备管理处负责评估工程方案（实验室相关）中涉及的废气、废水、固废、通风系统、环保设施方案是否符合相关规定并提出实施意见。</w:t>
            </w:r>
          </w:p>
          <w:p w14:paraId="73657DD9">
            <w:pPr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国有资产管理处负责督促改造单位对资产提前进行报废及调剂。</w:t>
            </w:r>
          </w:p>
          <w:p w14:paraId="036F45D0">
            <w:pPr>
              <w:ind w:firstLine="420" w:firstLineChars="20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保卫处负责评估工程方案中涉及的安防、消防内容是否符合相关规范要求并提出实施意见。</w:t>
            </w:r>
          </w:p>
          <w:p w14:paraId="3DEE5800">
            <w:pPr>
              <w:ind w:firstLine="420" w:firstLineChars="200"/>
              <w:jc w:val="lef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基建后勤处负责评估工程方案对现有项目建筑外立面、室外道路、结构、用电需求、室外管线等设施造成的影响程度并提出实施意见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并委托监理单位进行施工监管。</w:t>
            </w:r>
          </w:p>
          <w:p w14:paraId="63AD4BD7">
            <w:pPr>
              <w:ind w:firstLine="420" w:firstLineChars="20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信息化建设管理处负责评估工程方案中涉及的信息化、智能化内容是否符合相关规范要求并提出实施意见。</w:t>
            </w:r>
          </w:p>
          <w:p w14:paraId="672C1713">
            <w:pPr>
              <w:ind w:firstLine="420" w:firstLineChars="200"/>
              <w:jc w:val="left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根据项目特性需要其他相关部门审批的，需补充其他相关部门实施意见。</w:t>
            </w:r>
          </w:p>
        </w:tc>
      </w:tr>
    </w:tbl>
    <w:p w14:paraId="31E94C0B">
      <w:pPr>
        <w:ind w:firstLine="210" w:firstLineChars="100"/>
        <w:jc w:val="both"/>
        <w:rPr>
          <w:rFonts w:hint="eastAsia"/>
          <w:lang w:val="en-US" w:eastAsia="zh-CN"/>
        </w:rPr>
      </w:pPr>
    </w:p>
    <w:p w14:paraId="4AE4E781">
      <w:pPr>
        <w:ind w:firstLine="210" w:firstLineChars="1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附件：方案参考模板</w:t>
      </w:r>
    </w:p>
    <w:p w14:paraId="1DB3719D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校内零星工程方案书</w:t>
      </w:r>
    </w:p>
    <w:tbl>
      <w:tblPr>
        <w:tblStyle w:val="4"/>
        <w:tblW w:w="489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2147"/>
        <w:gridCol w:w="1540"/>
        <w:gridCol w:w="2639"/>
      </w:tblGrid>
      <w:tr w14:paraId="576EC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09BA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676C4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8135F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申报部门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E660E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</w:p>
        </w:tc>
      </w:tr>
      <w:tr w14:paraId="3EB5E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35F2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所在校区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EC09F">
            <w:pPr>
              <w:jc w:val="center"/>
              <w:rPr>
                <w:rFonts w:hint="default" w:ascii="华文仿宋" w:hAnsi="华文仿宋" w:eastAsia="华文仿宋" w:cs="华文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F016F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详细位置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27ED2">
            <w:pPr>
              <w:jc w:val="center"/>
              <w:rPr>
                <w:rFonts w:hint="default" w:ascii="华文仿宋" w:hAnsi="华文仿宋" w:eastAsia="华文仿宋" w:cs="华文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DB86B8F">
        <w:trPr>
          <w:trHeight w:val="1701" w:hRule="atLeast"/>
        </w:trPr>
        <w:tc>
          <w:tcPr>
            <w:tcW w:w="1207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761A714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项目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  <w:lang w:val="en-US" w:eastAsia="zh-CN"/>
              </w:rPr>
              <w:t>主要实施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</w:rPr>
              <w:t>内容及概况描述</w:t>
            </w:r>
          </w:p>
        </w:tc>
        <w:tc>
          <w:tcPr>
            <w:tcW w:w="37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E4E1B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F71F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2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6CC16C9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  <w:lang w:val="en-US" w:eastAsia="zh-CN"/>
              </w:rPr>
              <w:t>详细描述</w:t>
            </w:r>
          </w:p>
          <w:p w14:paraId="3933CDBB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1"/>
                <w:szCs w:val="21"/>
                <w:lang w:val="en-US" w:eastAsia="zh-CN"/>
              </w:rPr>
              <w:t>（如不涉及填无）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56704A">
            <w:pPr>
              <w:jc w:val="center"/>
              <w:rPr>
                <w:rFonts w:hint="default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>涉及废气、废水、固废、通风系统、环保设施的内容</w:t>
            </w:r>
          </w:p>
        </w:tc>
        <w:tc>
          <w:tcPr>
            <w:tcW w:w="250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179E9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59CF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207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641221A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4C4AE">
            <w:pPr>
              <w:jc w:val="center"/>
              <w:rPr>
                <w:rFonts w:hint="default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>涉及建筑外立面、结构、室外道路、室外管线的内容</w:t>
            </w:r>
          </w:p>
        </w:tc>
        <w:tc>
          <w:tcPr>
            <w:tcW w:w="25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2A4C8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</w:p>
        </w:tc>
      </w:tr>
      <w:tr w14:paraId="0E9E7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207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0B30F91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E904D">
            <w:pPr>
              <w:jc w:val="center"/>
              <w:rPr>
                <w:rFonts w:hint="default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>涉及用电需求的内容</w:t>
            </w:r>
          </w:p>
        </w:tc>
        <w:tc>
          <w:tcPr>
            <w:tcW w:w="25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1EF9A">
            <w:pPr>
              <w:jc w:val="center"/>
              <w:rPr>
                <w:rFonts w:hint="default" w:ascii="华文仿宋" w:hAnsi="华文仿宋" w:eastAsia="华文仿宋" w:cs="华文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612A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207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2123BAA5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D6F3D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>涉及安防、消防的内容</w:t>
            </w:r>
          </w:p>
        </w:tc>
        <w:tc>
          <w:tcPr>
            <w:tcW w:w="25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E9BFD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</w:p>
        </w:tc>
      </w:tr>
      <w:tr w14:paraId="4005C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207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43517779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42BB8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>涉及信息化、智能化的内容</w:t>
            </w:r>
          </w:p>
        </w:tc>
        <w:tc>
          <w:tcPr>
            <w:tcW w:w="25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9083B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</w:p>
        </w:tc>
      </w:tr>
      <w:tr w14:paraId="79C6A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2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50A3E9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FF3C6B">
            <w:pPr>
              <w:jc w:val="center"/>
              <w:rPr>
                <w:rFonts w:hint="default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>其他内容</w:t>
            </w:r>
          </w:p>
        </w:tc>
        <w:tc>
          <w:tcPr>
            <w:tcW w:w="250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CAEFD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6DE35176">
        <w:trPr>
          <w:trHeight w:val="753" w:hRule="atLeast"/>
        </w:trPr>
        <w:tc>
          <w:tcPr>
            <w:tcW w:w="12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4ABDDD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4"/>
                <w:szCs w:val="24"/>
                <w:lang w:val="en-US" w:eastAsia="zh-CN"/>
              </w:rPr>
              <w:t>校内联系人及联系电话</w:t>
            </w:r>
          </w:p>
        </w:tc>
        <w:tc>
          <w:tcPr>
            <w:tcW w:w="379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BECDB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</w:rPr>
            </w:pPr>
          </w:p>
        </w:tc>
      </w:tr>
    </w:tbl>
    <w:p w14:paraId="7EA4B099">
      <w:pPr>
        <w:jc w:val="both"/>
        <w:rPr>
          <w:rFonts w:hint="default" w:ascii="华文仿宋" w:hAnsi="华文仿宋" w:eastAsia="华文仿宋" w:cs="华文仿宋"/>
          <w:color w:val="000000"/>
          <w:sz w:val="18"/>
          <w:szCs w:val="18"/>
          <w:lang w:val="en-US" w:eastAsia="zh-CN"/>
        </w:rPr>
      </w:pPr>
      <w:r>
        <w:rPr>
          <w:rFonts w:hint="eastAsia" w:ascii="华文仿宋" w:hAnsi="华文仿宋" w:eastAsia="华文仿宋" w:cs="华文仿宋"/>
          <w:color w:val="000000"/>
          <w:sz w:val="18"/>
          <w:szCs w:val="18"/>
          <w:lang w:val="en-US" w:eastAsia="zh-CN"/>
        </w:rPr>
        <w:t>备注：1、详细位置具体到楼层或房间号。</w:t>
      </w:r>
    </w:p>
    <w:p w14:paraId="17F87CE7">
      <w:pPr>
        <w:ind w:firstLine="540" w:firstLineChars="300"/>
        <w:jc w:val="both"/>
        <w:rPr>
          <w:rFonts w:hint="default" w:ascii="华文仿宋" w:hAnsi="华文仿宋" w:eastAsia="华文仿宋" w:cs="华文仿宋"/>
          <w:color w:val="000000"/>
          <w:sz w:val="18"/>
          <w:szCs w:val="18"/>
          <w:lang w:val="en-US" w:eastAsia="zh-CN"/>
        </w:rPr>
      </w:pPr>
      <w:r>
        <w:rPr>
          <w:rFonts w:hint="eastAsia" w:ascii="华文仿宋" w:hAnsi="华文仿宋" w:eastAsia="华文仿宋" w:cs="华文仿宋"/>
          <w:color w:val="000000"/>
          <w:sz w:val="18"/>
          <w:szCs w:val="18"/>
          <w:lang w:val="en-US" w:eastAsia="zh-CN"/>
        </w:rPr>
        <w:t>2、如涉及电增容在设计方案确定后需填写用电变更申请，详见基建后勤处下载专区。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jZGQyMWUzMDI1YWUwMDdmNWRmY2Q2MDZjMDFhZjgifQ=="/>
  </w:docVars>
  <w:rsids>
    <w:rsidRoot w:val="001A25D6"/>
    <w:rsid w:val="001527ED"/>
    <w:rsid w:val="001A25D6"/>
    <w:rsid w:val="0023077B"/>
    <w:rsid w:val="0038056C"/>
    <w:rsid w:val="00403CDB"/>
    <w:rsid w:val="00B70E3B"/>
    <w:rsid w:val="04EB47CE"/>
    <w:rsid w:val="09235C72"/>
    <w:rsid w:val="0B754694"/>
    <w:rsid w:val="15A00DC2"/>
    <w:rsid w:val="16A21521"/>
    <w:rsid w:val="293959B8"/>
    <w:rsid w:val="4E4B66B6"/>
    <w:rsid w:val="547B54A6"/>
    <w:rsid w:val="55766E6E"/>
    <w:rsid w:val="582D4F8A"/>
    <w:rsid w:val="64932E16"/>
    <w:rsid w:val="64D321A9"/>
    <w:rsid w:val="6A3A15FB"/>
    <w:rsid w:val="7DBA3B79"/>
    <w:rsid w:val="7FD4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606</Words>
  <Characters>606</Characters>
  <Lines>2</Lines>
  <Paragraphs>1</Paragraphs>
  <TotalTime>3</TotalTime>
  <ScaleCrop>false</ScaleCrop>
  <LinksUpToDate>false</LinksUpToDate>
  <CharactersWithSpaces>606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2024-01-26T07:34:00Z</dcterms:created>
  <dc:creator>hp</dc:creator>
  <cp:lastModifiedBy>史泽清</cp:lastModifiedBy>
  <cp:lastPrinted>2026-03-13T08:36:00Z</cp:lastPrinted>
  <dcterms:modified xsi:type="dcterms:W3CDTF">2026-03-19T04:07:55Z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7236DE6B44864BD99E0AAF314AEFBA4A_13</vt:lpwstr>
  </property>
  <property fmtid="{D5CDD505-2E9C-101B-9397-08002B2CF9AE}" pid="4" name="KSOTemplateDocerSaveRecord">
    <vt:lpwstr>eyJoZGlkIjoiMGU0YjQ1MmMyNmE2OWU4M2Q3MzAxNDJkYmFiNWE0MzAiLCJ1c2VySWQiOiIzNzcyMTE3ODcifQ==</vt:lpwstr>
  </property>
</Properties>
</file>